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88752F">
        <w:rPr>
          <w:rFonts w:ascii="Arial" w:eastAsia="Arial Unicode MS" w:hAnsi="Arial" w:cs="Arial"/>
          <w:sz w:val="24"/>
          <w:szCs w:val="24"/>
          <w:lang w:eastAsia="sk-SK"/>
        </w:rPr>
        <w:t xml:space="preserve">Bratislava, </w:t>
      </w:r>
      <w:r w:rsidR="00715ADD">
        <w:rPr>
          <w:rFonts w:ascii="Arial" w:eastAsia="Arial Unicode MS" w:hAnsi="Arial" w:cs="Arial"/>
          <w:sz w:val="24"/>
          <w:szCs w:val="24"/>
          <w:lang w:eastAsia="sk-SK"/>
        </w:rPr>
        <w:t>13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715ADD">
        <w:rPr>
          <w:rFonts w:ascii="Arial" w:eastAsia="Arial Unicode MS" w:hAnsi="Arial" w:cs="Arial"/>
          <w:sz w:val="24"/>
          <w:szCs w:val="24"/>
          <w:lang w:eastAsia="sk-SK"/>
        </w:rPr>
        <w:t>júna</w:t>
      </w:r>
      <w:r w:rsidR="00C56DC0">
        <w:rPr>
          <w:rFonts w:ascii="Arial" w:eastAsia="Arial Unicode MS" w:hAnsi="Arial" w:cs="Arial"/>
          <w:sz w:val="24"/>
          <w:szCs w:val="24"/>
          <w:lang w:eastAsia="sk-SK"/>
        </w:rPr>
        <w:t xml:space="preserve"> 2016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88752F" w:rsidRDefault="00A30181" w:rsidP="008875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9E3233" w:rsidRPr="009E3233">
        <w:rPr>
          <w:rFonts w:ascii="Arial" w:eastAsia="Times New Roman" w:hAnsi="Arial" w:cs="Arial"/>
          <w:sz w:val="24"/>
          <w:szCs w:val="24"/>
          <w:lang w:eastAsia="sk-SK"/>
        </w:rPr>
        <w:t>05111/2016/ORG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715ADD">
        <w:rPr>
          <w:rFonts w:ascii="Arial" w:eastAsia="Arial Unicode MS" w:hAnsi="Arial" w:cs="Arial"/>
          <w:sz w:val="24"/>
          <w:szCs w:val="24"/>
          <w:lang w:eastAsia="sk-SK"/>
        </w:rPr>
        <w:t>X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88752F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2</w:t>
      </w:r>
      <w:r w:rsidR="00715ADD">
        <w:rPr>
          <w:rFonts w:ascii="Arial" w:eastAsia="Arial Unicode MS" w:hAnsi="Arial" w:cs="Arial"/>
          <w:b/>
          <w:sz w:val="24"/>
          <w:szCs w:val="24"/>
          <w:lang w:eastAsia="sk-SK"/>
        </w:rPr>
        <w:t>4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 w:rsidR="00715ADD">
        <w:rPr>
          <w:rFonts w:ascii="Arial" w:eastAsia="Arial Unicode MS" w:hAnsi="Arial" w:cs="Arial"/>
          <w:b/>
          <w:sz w:val="24"/>
          <w:szCs w:val="24"/>
          <w:lang w:eastAsia="sk-SK"/>
        </w:rPr>
        <w:t>júna</w:t>
      </w:r>
      <w:r w:rsidR="00C56DC0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2016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Pr="00C159CF" w:rsidRDefault="0088752F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 termínom plnenia </w:t>
      </w:r>
      <w:r w:rsidR="00715ADD">
        <w:rPr>
          <w:rFonts w:ascii="Arial" w:eastAsia="Times New Roman" w:hAnsi="Arial" w:cs="Arial"/>
          <w:sz w:val="24"/>
          <w:szCs w:val="24"/>
          <w:lang w:eastAsia="sk-SK"/>
        </w:rPr>
        <w:t>apríl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a</w:t>
      </w:r>
      <w:r w:rsidR="00715ADD">
        <w:rPr>
          <w:rFonts w:ascii="Arial" w:eastAsia="Times New Roman" w:hAnsi="Arial" w:cs="Arial"/>
          <w:sz w:val="24"/>
          <w:szCs w:val="24"/>
          <w:lang w:eastAsia="sk-SK"/>
        </w:rPr>
        <w:t>ž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="00715ADD">
        <w:rPr>
          <w:rFonts w:ascii="Arial" w:eastAsia="Times New Roman" w:hAnsi="Arial" w:cs="Arial"/>
          <w:sz w:val="24"/>
          <w:szCs w:val="24"/>
          <w:lang w:eastAsia="sk-SK"/>
        </w:rPr>
        <w:t>jún</w:t>
      </w:r>
      <w:r w:rsidRPr="0088752F">
        <w:rPr>
          <w:rFonts w:ascii="Arial" w:eastAsia="Times New Roman" w:hAnsi="Arial" w:cs="Arial"/>
          <w:sz w:val="24"/>
          <w:szCs w:val="24"/>
          <w:lang w:eastAsia="sk-SK"/>
        </w:rPr>
        <w:t xml:space="preserve"> 2016</w:t>
      </w:r>
      <w:r w:rsidR="00C159CF" w:rsidRPr="00C159CF">
        <w:rPr>
          <w:rFonts w:ascii="Arial" w:eastAsia="Times New Roman" w:hAnsi="Arial" w:cs="Arial"/>
          <w:b/>
          <w:color w:val="FF0000"/>
          <w:sz w:val="24"/>
          <w:szCs w:val="24"/>
          <w:lang w:eastAsia="sk-SK"/>
        </w:rPr>
        <w:t xml:space="preserve"> </w:t>
      </w:r>
      <w:r w:rsidR="00414731">
        <w:rPr>
          <w:rFonts w:ascii="Arial" w:eastAsia="Times New Roman" w:hAnsi="Arial" w:cs="Arial"/>
          <w:sz w:val="24"/>
          <w:szCs w:val="24"/>
          <w:lang w:eastAsia="sk-SK"/>
        </w:rPr>
        <w:t>a odpočte</w:t>
      </w:r>
      <w:r w:rsidR="00C159CF" w:rsidRPr="00C159CF">
        <w:rPr>
          <w:rFonts w:ascii="Arial" w:eastAsia="Times New Roman" w:hAnsi="Arial" w:cs="Arial"/>
          <w:sz w:val="24"/>
          <w:szCs w:val="24"/>
          <w:lang w:eastAsia="sk-SK"/>
        </w:rPr>
        <w:t xml:space="preserve"> projektov Aktualizovaného Akčného plánu BSK označených prioritou jeden</w:t>
      </w:r>
    </w:p>
    <w:p w:rsidR="0088752F" w:rsidRPr="0088752F" w:rsidRDefault="0088752F" w:rsidP="0088752F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6529" w:rsidRPr="00736529" w:rsidRDefault="0088752F" w:rsidP="007365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36529">
        <w:rPr>
          <w:rFonts w:ascii="Arial" w:eastAsia="Times New Roman" w:hAnsi="Arial" w:cs="Arial"/>
          <w:sz w:val="24"/>
          <w:szCs w:val="24"/>
          <w:lang w:eastAsia="sk-SK"/>
        </w:rPr>
        <w:t xml:space="preserve">Informácia </w:t>
      </w:r>
      <w:r w:rsidR="00715ADD">
        <w:rPr>
          <w:rFonts w:ascii="Arial" w:eastAsia="Times New Roman" w:hAnsi="Arial" w:cs="Arial"/>
          <w:sz w:val="24"/>
          <w:szCs w:val="24"/>
          <w:lang w:eastAsia="sk-SK"/>
        </w:rPr>
        <w:t>o vybavení interpelácie</w:t>
      </w:r>
      <w:r w:rsidR="00736529" w:rsidRPr="00736529">
        <w:rPr>
          <w:rFonts w:ascii="Arial" w:eastAsia="Times New Roman" w:hAnsi="Arial" w:cs="Arial"/>
          <w:sz w:val="24"/>
          <w:szCs w:val="24"/>
          <w:lang w:eastAsia="sk-SK"/>
        </w:rPr>
        <w:t xml:space="preserve"> poslan</w:t>
      </w:r>
      <w:r w:rsidR="00715ADD">
        <w:rPr>
          <w:rFonts w:ascii="Arial" w:eastAsia="Times New Roman" w:hAnsi="Arial" w:cs="Arial"/>
          <w:sz w:val="24"/>
          <w:szCs w:val="24"/>
          <w:lang w:eastAsia="sk-SK"/>
        </w:rPr>
        <w:t>kyne</w:t>
      </w:r>
      <w:r w:rsidR="00736529" w:rsidRPr="00736529">
        <w:rPr>
          <w:rFonts w:ascii="Arial" w:eastAsia="Times New Roman" w:hAnsi="Arial" w:cs="Arial"/>
          <w:sz w:val="24"/>
          <w:szCs w:val="24"/>
          <w:lang w:eastAsia="sk-SK"/>
        </w:rPr>
        <w:t xml:space="preserve"> Zastupiteľstva Bratislavského samosp</w:t>
      </w:r>
      <w:r w:rsidR="00715ADD">
        <w:rPr>
          <w:rFonts w:ascii="Arial" w:eastAsia="Times New Roman" w:hAnsi="Arial" w:cs="Arial"/>
          <w:sz w:val="24"/>
          <w:szCs w:val="24"/>
          <w:lang w:eastAsia="sk-SK"/>
        </w:rPr>
        <w:t>rávneho kraja zo dňa 22.04.2016</w:t>
      </w:r>
    </w:p>
    <w:p w:rsidR="0088752F" w:rsidRPr="00736529" w:rsidRDefault="0088752F" w:rsidP="0073652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Default="00715ADD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15ADD">
        <w:rPr>
          <w:rFonts w:ascii="Arial" w:eastAsia="Times New Roman" w:hAnsi="Arial" w:cs="Arial"/>
          <w:sz w:val="24"/>
          <w:szCs w:val="24"/>
          <w:lang w:eastAsia="sk-SK"/>
        </w:rPr>
        <w:t>Návrh na zriadenie Centra odborného vzdelávania a prípravy pre oblasť obchodu a služieb s ním spojených v zriaďovateľskej pôsobnosti BSK</w:t>
      </w:r>
    </w:p>
    <w:p w:rsidR="0088752F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783AF3" w:rsidRPr="00EC07FD" w:rsidRDefault="00715ADD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15ADD">
        <w:rPr>
          <w:rFonts w:ascii="Arial" w:eastAsia="Times New Roman" w:hAnsi="Arial" w:cs="Arial"/>
          <w:sz w:val="24"/>
          <w:szCs w:val="24"/>
          <w:lang w:eastAsia="sk-SK"/>
        </w:rPr>
        <w:t>Návrh na zriadenie Centra odborného vzdelávania a prípravy pre oblasť technickej a aplikovanej chémie v zriaďovateľskej pôsobnosti BSK</w:t>
      </w:r>
    </w:p>
    <w:p w:rsidR="0007632B" w:rsidRDefault="0007632B" w:rsidP="0007632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EB1109" w:rsidRDefault="00715ADD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15ADD">
        <w:rPr>
          <w:rFonts w:ascii="Arial" w:eastAsia="Times New Roman" w:hAnsi="Arial" w:cs="Arial"/>
          <w:sz w:val="24"/>
          <w:szCs w:val="24"/>
          <w:lang w:eastAsia="sk-SK"/>
        </w:rPr>
        <w:t>Návrh na schválenie zriadenia odplatného vecného bremena v prospech Západoslovenská distribučná, a.s., spočívajúceho v práve uloženia, údržby a opravy elektroenergetických rozvodov na majetku BSK</w:t>
      </w:r>
    </w:p>
    <w:p w:rsidR="00EB1109" w:rsidRPr="00EB1109" w:rsidRDefault="00EB1109" w:rsidP="00EB1109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EB1109" w:rsidRDefault="00715ADD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15ADD">
        <w:rPr>
          <w:rFonts w:ascii="Arial" w:eastAsia="Times New Roman" w:hAnsi="Arial" w:cs="Arial"/>
          <w:sz w:val="24"/>
          <w:szCs w:val="24"/>
          <w:lang w:eastAsia="sk-SK"/>
        </w:rPr>
        <w:t xml:space="preserve">Návrh na schválenie predĺženia prenájmu nehnuteľností na Starej Vajnorskej č. 14, Bratislava, vo vlastníctve Bratislavského samosprávneho kraja, vedeného na LV č. 4024 a LV č. 2056, v k. ú Nové Mesto, ako prípad hodný </w:t>
      </w:r>
      <w:r w:rsidRPr="00715ADD">
        <w:rPr>
          <w:rFonts w:ascii="Arial" w:eastAsia="Times New Roman" w:hAnsi="Arial" w:cs="Arial"/>
          <w:sz w:val="24"/>
          <w:szCs w:val="24"/>
          <w:lang w:eastAsia="sk-SK"/>
        </w:rPr>
        <w:lastRenderedPageBreak/>
        <w:t>osobitného zreteľa a na vyhlásenie OVS na prenájom tohto prebytočného majetku</w:t>
      </w:r>
    </w:p>
    <w:p w:rsidR="00783AF3" w:rsidRDefault="00783AF3" w:rsidP="00783AF3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4A4CC7" w:rsidRDefault="00715ADD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15ADD">
        <w:rPr>
          <w:rFonts w:ascii="Arial" w:eastAsia="Times New Roman" w:hAnsi="Arial" w:cs="Arial"/>
          <w:sz w:val="24"/>
          <w:szCs w:val="24"/>
          <w:lang w:eastAsia="sk-SK"/>
        </w:rPr>
        <w:t xml:space="preserve">Návrh na schválenie zriadenia bezodplatného vecného bremena v prospech manželov </w:t>
      </w:r>
      <w:proofErr w:type="spellStart"/>
      <w:r w:rsidRPr="00715ADD">
        <w:rPr>
          <w:rFonts w:ascii="Arial" w:eastAsia="Times New Roman" w:hAnsi="Arial" w:cs="Arial"/>
          <w:sz w:val="24"/>
          <w:szCs w:val="24"/>
          <w:lang w:eastAsia="sk-SK"/>
        </w:rPr>
        <w:t>Novotných</w:t>
      </w:r>
      <w:proofErr w:type="spellEnd"/>
      <w:r w:rsidRPr="00715ADD">
        <w:rPr>
          <w:rFonts w:ascii="Arial" w:eastAsia="Times New Roman" w:hAnsi="Arial" w:cs="Arial"/>
          <w:sz w:val="24"/>
          <w:szCs w:val="24"/>
          <w:lang w:eastAsia="sk-SK"/>
        </w:rPr>
        <w:t>, spočívajúceho v práve doživotného užívania časti stavby vo vlastníctve BSK za účelom zabezpečenia náhradného ubytovania</w:t>
      </w:r>
    </w:p>
    <w:p w:rsidR="00C159CF" w:rsidRPr="00C159CF" w:rsidRDefault="00C159CF" w:rsidP="00C159CF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4A4CC7" w:rsidRDefault="00030B3E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715ADD" w:rsidRPr="00715ADD">
        <w:rPr>
          <w:rFonts w:ascii="Arial" w:eastAsia="Times New Roman" w:hAnsi="Arial" w:cs="Arial"/>
          <w:sz w:val="24"/>
          <w:szCs w:val="24"/>
          <w:lang w:eastAsia="sk-SK"/>
        </w:rPr>
        <w:t xml:space="preserve">ávrh na schválenie kúpy nehnuteľného majetku – pozemku zapísaného na LV č. 4256, okres Bratislava III, obec Bratislava – mestská časť Rača, </w:t>
      </w:r>
      <w:proofErr w:type="spellStart"/>
      <w:r w:rsidR="00715ADD" w:rsidRPr="00715ADD">
        <w:rPr>
          <w:rFonts w:ascii="Arial" w:eastAsia="Times New Roman" w:hAnsi="Arial" w:cs="Arial"/>
          <w:sz w:val="24"/>
          <w:szCs w:val="24"/>
          <w:lang w:eastAsia="sk-SK"/>
        </w:rPr>
        <w:t>k.ú</w:t>
      </w:r>
      <w:proofErr w:type="spellEnd"/>
      <w:r w:rsidR="00715ADD" w:rsidRPr="00715ADD">
        <w:rPr>
          <w:rFonts w:ascii="Arial" w:eastAsia="Times New Roman" w:hAnsi="Arial" w:cs="Arial"/>
          <w:sz w:val="24"/>
          <w:szCs w:val="24"/>
          <w:lang w:eastAsia="sk-SK"/>
        </w:rPr>
        <w:t>. Rača</w:t>
      </w:r>
    </w:p>
    <w:p w:rsidR="004A4CC7" w:rsidRDefault="004A4CC7" w:rsidP="004A4CC7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4A4CC7" w:rsidRDefault="00715ADD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15ADD">
        <w:rPr>
          <w:rFonts w:ascii="Arial" w:eastAsia="Times New Roman" w:hAnsi="Arial" w:cs="Arial"/>
          <w:sz w:val="24"/>
          <w:szCs w:val="24"/>
          <w:lang w:eastAsia="sk-SK"/>
        </w:rPr>
        <w:t>Návrh plánu kontrolnej činnosti útvaru hlavného kontrolóra Bratislavského samosprávneho kraja na 2. polrok 2016</w:t>
      </w:r>
    </w:p>
    <w:p w:rsidR="00097E3A" w:rsidRDefault="00097E3A" w:rsidP="00097E3A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097E3A" w:rsidRDefault="00715ADD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15ADD">
        <w:rPr>
          <w:rFonts w:ascii="Arial" w:eastAsia="Times New Roman" w:hAnsi="Arial" w:cs="Arial"/>
          <w:sz w:val="24"/>
          <w:szCs w:val="24"/>
          <w:lang w:eastAsia="sk-SK"/>
        </w:rPr>
        <w:t>Správa z hodnotenia PHSR BSK 2014-2020 za rok 2015</w:t>
      </w:r>
    </w:p>
    <w:p w:rsidR="00EC07FD" w:rsidRDefault="00EC07FD" w:rsidP="00EC07FD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95942" w:rsidRDefault="00715ADD" w:rsidP="0069594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715ADD">
        <w:rPr>
          <w:rFonts w:ascii="Arial" w:eastAsia="Times New Roman" w:hAnsi="Arial" w:cs="Arial"/>
          <w:sz w:val="24"/>
          <w:szCs w:val="24"/>
          <w:lang w:eastAsia="sk-SK"/>
        </w:rPr>
        <w:t xml:space="preserve">Návrh na schválenie vstupu Bratislavského samosprávneho kraja ako partnera do projektu „Rozvoj </w:t>
      </w:r>
      <w:proofErr w:type="spellStart"/>
      <w:r w:rsidRPr="00715ADD">
        <w:rPr>
          <w:rFonts w:ascii="Arial" w:eastAsia="Times New Roman" w:hAnsi="Arial" w:cs="Arial"/>
          <w:sz w:val="24"/>
          <w:szCs w:val="24"/>
          <w:lang w:eastAsia="sk-SK"/>
        </w:rPr>
        <w:t>dovedností</w:t>
      </w:r>
      <w:proofErr w:type="spellEnd"/>
      <w:r w:rsidRPr="00715ADD"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proofErr w:type="spellStart"/>
      <w:r w:rsidRPr="00715ADD">
        <w:rPr>
          <w:rFonts w:ascii="Arial" w:eastAsia="Times New Roman" w:hAnsi="Arial" w:cs="Arial"/>
          <w:sz w:val="24"/>
          <w:szCs w:val="24"/>
          <w:lang w:eastAsia="sk-SK"/>
        </w:rPr>
        <w:t>žáků</w:t>
      </w:r>
      <w:proofErr w:type="spellEnd"/>
      <w:r w:rsidRPr="00715ADD">
        <w:rPr>
          <w:rFonts w:ascii="Arial" w:eastAsia="Times New Roman" w:hAnsi="Arial" w:cs="Arial"/>
          <w:sz w:val="24"/>
          <w:szCs w:val="24"/>
          <w:lang w:eastAsia="sk-SK"/>
        </w:rPr>
        <w:t xml:space="preserve"> v </w:t>
      </w:r>
      <w:proofErr w:type="spellStart"/>
      <w:r w:rsidRPr="00715ADD">
        <w:rPr>
          <w:rFonts w:ascii="Arial" w:eastAsia="Times New Roman" w:hAnsi="Arial" w:cs="Arial"/>
          <w:sz w:val="24"/>
          <w:szCs w:val="24"/>
          <w:lang w:eastAsia="sk-SK"/>
        </w:rPr>
        <w:t>přírodovědných</w:t>
      </w:r>
      <w:proofErr w:type="spellEnd"/>
      <w:r w:rsidRPr="00715ADD">
        <w:rPr>
          <w:rFonts w:ascii="Arial" w:eastAsia="Times New Roman" w:hAnsi="Arial" w:cs="Arial"/>
          <w:sz w:val="24"/>
          <w:szCs w:val="24"/>
          <w:lang w:eastAsia="sk-SK"/>
        </w:rPr>
        <w:t xml:space="preserve"> a technických </w:t>
      </w:r>
      <w:proofErr w:type="spellStart"/>
      <w:r w:rsidRPr="00715ADD">
        <w:rPr>
          <w:rFonts w:ascii="Arial" w:eastAsia="Times New Roman" w:hAnsi="Arial" w:cs="Arial"/>
          <w:sz w:val="24"/>
          <w:szCs w:val="24"/>
          <w:lang w:eastAsia="sk-SK"/>
        </w:rPr>
        <w:t>oborech</w:t>
      </w:r>
      <w:proofErr w:type="spellEnd"/>
      <w:r w:rsidRPr="00715ADD">
        <w:rPr>
          <w:rFonts w:ascii="Arial" w:eastAsia="Times New Roman" w:hAnsi="Arial" w:cs="Arial"/>
          <w:sz w:val="24"/>
          <w:szCs w:val="24"/>
          <w:lang w:eastAsia="sk-SK"/>
        </w:rPr>
        <w:t xml:space="preserve">“ v rámci Programu spolupráce </w:t>
      </w:r>
      <w:proofErr w:type="spellStart"/>
      <w:r w:rsidRPr="00715ADD">
        <w:rPr>
          <w:rFonts w:ascii="Arial" w:eastAsia="Times New Roman" w:hAnsi="Arial" w:cs="Arial"/>
          <w:sz w:val="24"/>
          <w:szCs w:val="24"/>
          <w:lang w:eastAsia="sk-SK"/>
        </w:rPr>
        <w:t>Interreg</w:t>
      </w:r>
      <w:proofErr w:type="spellEnd"/>
      <w:r w:rsidRPr="00715ADD">
        <w:rPr>
          <w:rFonts w:ascii="Arial" w:eastAsia="Times New Roman" w:hAnsi="Arial" w:cs="Arial"/>
          <w:sz w:val="24"/>
          <w:szCs w:val="24"/>
          <w:lang w:eastAsia="sk-SK"/>
        </w:rPr>
        <w:t xml:space="preserve"> V-A SK – CZ</w:t>
      </w:r>
    </w:p>
    <w:p w:rsidR="00695942" w:rsidRDefault="00695942" w:rsidP="00695942">
      <w:pPr>
        <w:pStyle w:val="Odsekzoznamu"/>
        <w:rPr>
          <w:rFonts w:ascii="Arial" w:hAnsi="Arial" w:cs="Arial"/>
          <w:sz w:val="24"/>
        </w:rPr>
      </w:pPr>
    </w:p>
    <w:p w:rsidR="00C07CAB" w:rsidRPr="00695942" w:rsidRDefault="00715ADD" w:rsidP="00695942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695942">
        <w:rPr>
          <w:rFonts w:ascii="Arial" w:hAnsi="Arial" w:cs="Arial"/>
          <w:sz w:val="24"/>
        </w:rPr>
        <w:t>Návrh na schválenie vstupu Bratislavského samosprávneho kraja ako partnera do projektu „SACRA VELO“ v rámci Prog</w:t>
      </w:r>
      <w:r w:rsidR="00AD6C23">
        <w:rPr>
          <w:rFonts w:ascii="Arial" w:hAnsi="Arial" w:cs="Arial"/>
          <w:sz w:val="24"/>
        </w:rPr>
        <w:t xml:space="preserve">ramu spolupráce </w:t>
      </w:r>
      <w:proofErr w:type="spellStart"/>
      <w:r w:rsidR="00AD6C23">
        <w:rPr>
          <w:rFonts w:ascii="Arial" w:hAnsi="Arial" w:cs="Arial"/>
          <w:sz w:val="24"/>
        </w:rPr>
        <w:t>Interreg</w:t>
      </w:r>
      <w:proofErr w:type="spellEnd"/>
      <w:r w:rsidR="00AD6C23">
        <w:rPr>
          <w:rFonts w:ascii="Arial" w:hAnsi="Arial" w:cs="Arial"/>
          <w:sz w:val="24"/>
        </w:rPr>
        <w:t xml:space="preserve"> V-A SK – </w:t>
      </w:r>
      <w:r w:rsidRPr="00695942">
        <w:rPr>
          <w:rFonts w:ascii="Arial" w:hAnsi="Arial" w:cs="Arial"/>
          <w:sz w:val="24"/>
        </w:rPr>
        <w:t>HU</w:t>
      </w:r>
    </w:p>
    <w:p w:rsidR="00660418" w:rsidRDefault="00660418" w:rsidP="00660418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660418" w:rsidRDefault="00AD6C23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715ADD" w:rsidRPr="00715ADD">
        <w:rPr>
          <w:rFonts w:ascii="Arial" w:eastAsia="Times New Roman" w:hAnsi="Arial" w:cs="Arial"/>
          <w:sz w:val="24"/>
          <w:szCs w:val="24"/>
          <w:lang w:eastAsia="sk-SK"/>
        </w:rPr>
        <w:t>ávrh Transformačného plánu Domova sociálnych služieb a zariadenia pre seniorov Rača</w:t>
      </w:r>
    </w:p>
    <w:p w:rsidR="00783AF3" w:rsidRDefault="00783AF3" w:rsidP="00783AF3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783AF3" w:rsidRDefault="00AD6C23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715ADD" w:rsidRPr="00715ADD">
        <w:rPr>
          <w:rFonts w:ascii="Arial" w:eastAsia="Times New Roman" w:hAnsi="Arial" w:cs="Arial"/>
          <w:sz w:val="24"/>
          <w:szCs w:val="24"/>
          <w:lang w:eastAsia="sk-SK"/>
        </w:rPr>
        <w:t>ávrh Transformačného plánu Domova sociálnych služieb a zariadenia podporovaného bývania MEREMA</w:t>
      </w:r>
    </w:p>
    <w:p w:rsidR="004926AA" w:rsidRPr="003F62CF" w:rsidRDefault="004926AA" w:rsidP="003F62CF">
      <w:pPr>
        <w:rPr>
          <w:rFonts w:ascii="Arial" w:eastAsia="Times New Roman" w:hAnsi="Arial" w:cs="Arial"/>
          <w:sz w:val="24"/>
          <w:szCs w:val="24"/>
          <w:lang w:eastAsia="sk-SK"/>
        </w:rPr>
      </w:pPr>
      <w:bookmarkStart w:id="0" w:name="_GoBack"/>
      <w:bookmarkEnd w:id="0"/>
    </w:p>
    <w:p w:rsidR="0000180D" w:rsidRDefault="0000180D" w:rsidP="00715AD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zavedenia 100% dodatočnej zľavy pre držiteľov preukazov protifašistického odboja a ich príbuzných v prvom rade s trvalým pobytom v okresoch Malacky, Senec a Pezinok v Integrovanom dopravnom systéme v Bratislavskom kraji v zónach 100+101</w:t>
      </w:r>
    </w:p>
    <w:p w:rsidR="00EB1109" w:rsidRDefault="00EB1109" w:rsidP="00EB110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88752F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8752F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88752F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8752F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52289B" w:rsidRDefault="0052289B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Pr="0052289B" w:rsidRDefault="008A49A5" w:rsidP="00695376">
      <w:pPr>
        <w:spacing w:after="0" w:line="240" w:lineRule="auto"/>
        <w:jc w:val="both"/>
        <w:rPr>
          <w:sz w:val="20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sectPr w:rsidR="000F0563" w:rsidRPr="0052289B" w:rsidSect="007A3FAB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65" w:rsidRDefault="00367A65">
      <w:pPr>
        <w:spacing w:after="0" w:line="240" w:lineRule="auto"/>
      </w:pPr>
      <w:r>
        <w:separator/>
      </w:r>
    </w:p>
  </w:endnote>
  <w:endnote w:type="continuationSeparator" w:id="0">
    <w:p w:rsidR="00367A65" w:rsidRDefault="00367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F62CF">
      <w:rPr>
        <w:rStyle w:val="slostrany"/>
        <w:noProof/>
      </w:rPr>
      <w:t>3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65" w:rsidRDefault="00367A65">
      <w:pPr>
        <w:spacing w:after="0" w:line="240" w:lineRule="auto"/>
      </w:pPr>
      <w:r>
        <w:separator/>
      </w:r>
    </w:p>
  </w:footnote>
  <w:footnote w:type="continuationSeparator" w:id="0">
    <w:p w:rsidR="00367A65" w:rsidRDefault="00367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88752F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 xml:space="preserve">Ing. Pavol </w:t>
    </w:r>
    <w:proofErr w:type="spellStart"/>
    <w:r>
      <w:rPr>
        <w:rFonts w:ascii="Trebuchet MS" w:hAnsi="Trebuchet MS" w:cs="Trebuchet MS"/>
        <w:b/>
        <w:bCs/>
        <w:color w:val="004A8E"/>
        <w:sz w:val="28"/>
        <w:szCs w:val="28"/>
      </w:rPr>
      <w:t>Frešo</w:t>
    </w:r>
    <w:proofErr w:type="spellEnd"/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88752F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95DF1"/>
    <w:multiLevelType w:val="hybridMultilevel"/>
    <w:tmpl w:val="53CE76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0180D"/>
    <w:rsid w:val="00030B3E"/>
    <w:rsid w:val="0007632B"/>
    <w:rsid w:val="000923F8"/>
    <w:rsid w:val="00097E3A"/>
    <w:rsid w:val="000F0563"/>
    <w:rsid w:val="000F4255"/>
    <w:rsid w:val="00110524"/>
    <w:rsid w:val="00171698"/>
    <w:rsid w:val="001E1D43"/>
    <w:rsid w:val="001E6E14"/>
    <w:rsid w:val="001F1288"/>
    <w:rsid w:val="001F5367"/>
    <w:rsid w:val="00244633"/>
    <w:rsid w:val="00244DE2"/>
    <w:rsid w:val="002458F6"/>
    <w:rsid w:val="00250378"/>
    <w:rsid w:val="002F1E9B"/>
    <w:rsid w:val="00331D8B"/>
    <w:rsid w:val="00367A65"/>
    <w:rsid w:val="003C5B33"/>
    <w:rsid w:val="003E29E1"/>
    <w:rsid w:val="003F62CF"/>
    <w:rsid w:val="00414731"/>
    <w:rsid w:val="00424E6E"/>
    <w:rsid w:val="004926AA"/>
    <w:rsid w:val="004A271C"/>
    <w:rsid w:val="004A4CC7"/>
    <w:rsid w:val="004C6FEB"/>
    <w:rsid w:val="004F6AFA"/>
    <w:rsid w:val="0050754D"/>
    <w:rsid w:val="0052289B"/>
    <w:rsid w:val="0052734A"/>
    <w:rsid w:val="00546FC9"/>
    <w:rsid w:val="005940D1"/>
    <w:rsid w:val="005B11BA"/>
    <w:rsid w:val="005F121C"/>
    <w:rsid w:val="006050A5"/>
    <w:rsid w:val="00660418"/>
    <w:rsid w:val="00695376"/>
    <w:rsid w:val="00695942"/>
    <w:rsid w:val="006B746E"/>
    <w:rsid w:val="006C2946"/>
    <w:rsid w:val="006D0F0B"/>
    <w:rsid w:val="006D5B96"/>
    <w:rsid w:val="006F2E96"/>
    <w:rsid w:val="00715ADD"/>
    <w:rsid w:val="00736529"/>
    <w:rsid w:val="00743373"/>
    <w:rsid w:val="007506FF"/>
    <w:rsid w:val="00783AF3"/>
    <w:rsid w:val="007A3FAB"/>
    <w:rsid w:val="008069A2"/>
    <w:rsid w:val="0088752F"/>
    <w:rsid w:val="008A49A5"/>
    <w:rsid w:val="00913C32"/>
    <w:rsid w:val="00914B70"/>
    <w:rsid w:val="0092277A"/>
    <w:rsid w:val="00941C98"/>
    <w:rsid w:val="00987FE0"/>
    <w:rsid w:val="009E3233"/>
    <w:rsid w:val="00A11E9C"/>
    <w:rsid w:val="00A30181"/>
    <w:rsid w:val="00A578BD"/>
    <w:rsid w:val="00A757CF"/>
    <w:rsid w:val="00AD6C23"/>
    <w:rsid w:val="00AE3A51"/>
    <w:rsid w:val="00B23B96"/>
    <w:rsid w:val="00B72283"/>
    <w:rsid w:val="00B95150"/>
    <w:rsid w:val="00BA5636"/>
    <w:rsid w:val="00BC165B"/>
    <w:rsid w:val="00BC4D35"/>
    <w:rsid w:val="00BC5F5B"/>
    <w:rsid w:val="00BD1B50"/>
    <w:rsid w:val="00C003C7"/>
    <w:rsid w:val="00C01345"/>
    <w:rsid w:val="00C07CAB"/>
    <w:rsid w:val="00C159CF"/>
    <w:rsid w:val="00C4689B"/>
    <w:rsid w:val="00C56DC0"/>
    <w:rsid w:val="00C85BDE"/>
    <w:rsid w:val="00CD2BFA"/>
    <w:rsid w:val="00CE2B93"/>
    <w:rsid w:val="00CE2DDD"/>
    <w:rsid w:val="00D13D1B"/>
    <w:rsid w:val="00D47706"/>
    <w:rsid w:val="00D62973"/>
    <w:rsid w:val="00D668A4"/>
    <w:rsid w:val="00D920E2"/>
    <w:rsid w:val="00E023A4"/>
    <w:rsid w:val="00E307AE"/>
    <w:rsid w:val="00E66CCC"/>
    <w:rsid w:val="00E860F8"/>
    <w:rsid w:val="00EB0C0C"/>
    <w:rsid w:val="00EB1109"/>
    <w:rsid w:val="00EC07FD"/>
    <w:rsid w:val="00F0549D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AA841-2F5A-49D8-9144-5F11C543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Gabriela Figeczká</cp:lastModifiedBy>
  <cp:revision>11</cp:revision>
  <cp:lastPrinted>2016-06-13T12:17:00Z</cp:lastPrinted>
  <dcterms:created xsi:type="dcterms:W3CDTF">2016-06-13T05:39:00Z</dcterms:created>
  <dcterms:modified xsi:type="dcterms:W3CDTF">2016-06-13T12:30:00Z</dcterms:modified>
</cp:coreProperties>
</file>